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BEEF" w14:textId="77777777" w:rsidR="00A564AE" w:rsidRDefault="00A564AE" w:rsidP="00F343BB">
      <w:r>
        <w:rPr>
          <w:noProof/>
        </w:rPr>
        <w:drawing>
          <wp:anchor distT="0" distB="0" distL="114300" distR="114300" simplePos="0" relativeHeight="251658240" behindDoc="0" locked="1" layoutInCell="1" allowOverlap="0" wp14:anchorId="31EAD74C" wp14:editId="19525DEC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FABB7" w14:textId="77777777" w:rsidR="00A564AE" w:rsidRDefault="00A564AE" w:rsidP="00F343BB"/>
    <w:p w14:paraId="307B83F7" w14:textId="77777777" w:rsidR="00967EF2" w:rsidRDefault="00967EF2" w:rsidP="00F343BB">
      <w:pPr>
        <w:rPr>
          <w:b/>
          <w:color w:val="002060"/>
          <w:sz w:val="32"/>
        </w:rPr>
      </w:pPr>
    </w:p>
    <w:p w14:paraId="0D827792" w14:textId="77777777" w:rsidR="00A564AE" w:rsidRPr="00F343BB" w:rsidRDefault="00B83C6C" w:rsidP="00F343BB">
      <w:pPr>
        <w:rPr>
          <w:b/>
          <w:color w:val="002060"/>
          <w:sz w:val="32"/>
        </w:rPr>
      </w:pPr>
      <w:r>
        <w:rPr>
          <w:b/>
          <w:color w:val="002060"/>
          <w:sz w:val="32"/>
        </w:rPr>
        <w:t>The warning beacons of Worcestershire</w:t>
      </w:r>
    </w:p>
    <w:p w14:paraId="6131D189" w14:textId="77777777" w:rsidR="00D721CF" w:rsidRDefault="00F343BB" w:rsidP="00F343BB">
      <w:pPr>
        <w:rPr>
          <w:sz w:val="24"/>
        </w:rPr>
      </w:pPr>
      <w:r>
        <w:rPr>
          <w:sz w:val="24"/>
        </w:rPr>
        <w:t>It would have been a</w:t>
      </w:r>
      <w:r w:rsidR="00B83C6C">
        <w:rPr>
          <w:sz w:val="24"/>
        </w:rPr>
        <w:t xml:space="preserve"> sight to behold across the county of Worcestershire</w:t>
      </w:r>
      <w:r>
        <w:rPr>
          <w:sz w:val="24"/>
        </w:rPr>
        <w:t xml:space="preserve">, when </w:t>
      </w:r>
      <w:r w:rsidR="00B83C6C">
        <w:rPr>
          <w:sz w:val="24"/>
        </w:rPr>
        <w:t>the beacons came about to ward off attacks from invaders from foreign lands.</w:t>
      </w:r>
    </w:p>
    <w:p w14:paraId="4F406922" w14:textId="77777777" w:rsidR="00B83C6C" w:rsidRDefault="00B83C6C" w:rsidP="00F343BB">
      <w:pPr>
        <w:rPr>
          <w:sz w:val="24"/>
        </w:rPr>
      </w:pPr>
      <w:r>
        <w:rPr>
          <w:sz w:val="24"/>
        </w:rPr>
        <w:t>By strategically placing large fire beacons on high points, a call to arms could be made much quicker than sending messengers by horse back on treacherous routes across the land to towns and cities.</w:t>
      </w:r>
    </w:p>
    <w:p w14:paraId="750E1A8F" w14:textId="77777777" w:rsidR="00750E2D" w:rsidRDefault="00B83C6C" w:rsidP="00F343BB">
      <w:pPr>
        <w:rPr>
          <w:noProof/>
        </w:rPr>
      </w:pPr>
      <w:r>
        <w:rPr>
          <w:sz w:val="24"/>
        </w:rPr>
        <w:t>The warning beacons have been around since Norman times and a network were lit across the country to war</w:t>
      </w:r>
      <w:r w:rsidR="00E278FB">
        <w:rPr>
          <w:sz w:val="24"/>
        </w:rPr>
        <w:t xml:space="preserve">n of the threat of </w:t>
      </w:r>
      <w:r>
        <w:rPr>
          <w:sz w:val="24"/>
        </w:rPr>
        <w:t>an imminent invasion from the Spanish Armada when they sailed up the English Channel</w:t>
      </w:r>
      <w:r w:rsidR="00E278FB">
        <w:rPr>
          <w:sz w:val="24"/>
        </w:rPr>
        <w:t>.</w:t>
      </w:r>
      <w:r w:rsidR="00750E2D" w:rsidRPr="00750E2D">
        <w:rPr>
          <w:noProof/>
        </w:rPr>
        <w:t xml:space="preserve"> </w:t>
      </w:r>
    </w:p>
    <w:p w14:paraId="391DDEA7" w14:textId="77777777" w:rsidR="00E278FB" w:rsidRDefault="00E278FB" w:rsidP="00F343BB">
      <w:pPr>
        <w:rPr>
          <w:sz w:val="24"/>
        </w:rPr>
      </w:pPr>
      <w:r>
        <w:rPr>
          <w:sz w:val="24"/>
        </w:rPr>
        <w:t>The Worcestershire Beacon is the highest point on the Malvern Hills where the fire could be seen on a clear night for many miles around.</w:t>
      </w:r>
    </w:p>
    <w:p w14:paraId="49F38C80" w14:textId="77777777" w:rsidR="00E278FB" w:rsidRDefault="00E278FB" w:rsidP="00F343BB">
      <w:pPr>
        <w:rPr>
          <w:sz w:val="24"/>
        </w:rPr>
      </w:pPr>
      <w:r>
        <w:rPr>
          <w:sz w:val="24"/>
        </w:rPr>
        <w:t>An army of farmworkers and labourers would be alerted by the beacon and with only scythe or axes for weapons, they would march to battle … sadly there was occasion when the beacon was lit only for it to be a false alarm.</w:t>
      </w:r>
    </w:p>
    <w:p w14:paraId="1F61F08E" w14:textId="77777777" w:rsidR="00E278FB" w:rsidRDefault="00E278FB" w:rsidP="00F343BB">
      <w:pPr>
        <w:rPr>
          <w:sz w:val="24"/>
        </w:rPr>
      </w:pPr>
      <w:r>
        <w:rPr>
          <w:sz w:val="24"/>
        </w:rPr>
        <w:t>During the 19</w:t>
      </w:r>
      <w:r w:rsidRPr="00E278FB">
        <w:rPr>
          <w:sz w:val="24"/>
          <w:vertAlign w:val="superscript"/>
        </w:rPr>
        <w:t>th</w:t>
      </w:r>
      <w:r>
        <w:rPr>
          <w:sz w:val="24"/>
        </w:rPr>
        <w:t xml:space="preserve"> century, </w:t>
      </w:r>
      <w:r w:rsidR="00434637">
        <w:rPr>
          <w:sz w:val="24"/>
        </w:rPr>
        <w:t>Beacon mania</w:t>
      </w:r>
      <w:r>
        <w:rPr>
          <w:sz w:val="24"/>
        </w:rPr>
        <w:t xml:space="preserve"> took hold and fires were lit regularly on top of the hills, often for no other reason than to settle a bet of how far away the beacon could be seen.</w:t>
      </w:r>
    </w:p>
    <w:p w14:paraId="0B563A33" w14:textId="77777777" w:rsidR="00E278FB" w:rsidRDefault="00E278FB" w:rsidP="00F343BB">
      <w:pPr>
        <w:rPr>
          <w:sz w:val="24"/>
        </w:rPr>
      </w:pPr>
      <w:r>
        <w:rPr>
          <w:sz w:val="24"/>
        </w:rPr>
        <w:t>Needless to say, tons of wood were carried up the hills by hand so that a huge fire could be built. Sometimes the beacon fires were constructed by local companies with elaborate ones built out of railway sleepers with a chimney through the middle to ensure a good blaze.</w:t>
      </w:r>
    </w:p>
    <w:p w14:paraId="06037C5D" w14:textId="77777777" w:rsidR="00E278FB" w:rsidRDefault="00E278FB" w:rsidP="00F343BB">
      <w:pPr>
        <w:rPr>
          <w:sz w:val="24"/>
        </w:rPr>
      </w:pPr>
      <w:r>
        <w:rPr>
          <w:sz w:val="24"/>
        </w:rPr>
        <w:t>Royal birthdays, jubilees, anniversaries and military victories were all good excuses for lighting the beacon fires and holding parties close by.</w:t>
      </w:r>
    </w:p>
    <w:p w14:paraId="4EC6BA5A" w14:textId="77777777" w:rsidR="0068734A" w:rsidRDefault="00E278FB" w:rsidP="00F343BB">
      <w:pPr>
        <w:rPr>
          <w:sz w:val="24"/>
        </w:rPr>
      </w:pPr>
      <w:r>
        <w:rPr>
          <w:sz w:val="24"/>
        </w:rPr>
        <w:t xml:space="preserve">In recent times, the beacons were lit to celebrate </w:t>
      </w:r>
      <w:r w:rsidR="001B7CCC">
        <w:rPr>
          <w:sz w:val="24"/>
        </w:rPr>
        <w:t>the New Millennium in 2000, the Queen’s Golden Jubilee in 2002 and to mark 100 years since the end of World War One in 2018.</w:t>
      </w:r>
    </w:p>
    <w:p w14:paraId="38E7DBDF" w14:textId="77777777" w:rsidR="00D91E7A" w:rsidRDefault="00F343BB" w:rsidP="00F343BB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E9DC03" wp14:editId="31AA1830">
            <wp:simplePos x="0" y="0"/>
            <wp:positionH relativeFrom="page">
              <wp:align>left</wp:align>
            </wp:positionH>
            <wp:positionV relativeFrom="paragraph">
              <wp:posOffset>2313305</wp:posOffset>
            </wp:positionV>
            <wp:extent cx="7580138" cy="624820"/>
            <wp:effectExtent l="0" t="0" r="1905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138" cy="62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34A">
        <w:rPr>
          <w:noProof/>
        </w:rPr>
        <w:drawing>
          <wp:inline distT="0" distB="0" distL="0" distR="0" wp14:anchorId="656EACA5" wp14:editId="61E23385">
            <wp:extent cx="1920240" cy="1340759"/>
            <wp:effectExtent l="0" t="0" r="3810" b="0"/>
            <wp:docPr id="5" name="Picture 5" descr="Worcestershire Beac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cestershire Beacon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91" cy="13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4A">
        <w:rPr>
          <w:sz w:val="24"/>
        </w:rPr>
        <w:t xml:space="preserve">    </w:t>
      </w:r>
      <w:r w:rsidR="0068734A">
        <w:rPr>
          <w:noProof/>
        </w:rPr>
        <w:drawing>
          <wp:inline distT="0" distB="0" distL="0" distR="0" wp14:anchorId="3DDF5FA4" wp14:editId="3D64E6C0">
            <wp:extent cx="1768686" cy="1326515"/>
            <wp:effectExtent l="0" t="0" r="3175" b="6985"/>
            <wp:docPr id="4" name="Picture 4" descr="How long did it take to get news of the sighting of the Spanish Armada from  Land's End to London? - History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long did it take to get news of the sighting of the Spanish Armada from  Land's End to London? - History Stack Exch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69" cy="133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4A">
        <w:rPr>
          <w:sz w:val="24"/>
        </w:rPr>
        <w:t xml:space="preserve">    </w:t>
      </w:r>
      <w:r w:rsidR="0068734A">
        <w:rPr>
          <w:noProof/>
        </w:rPr>
        <w:drawing>
          <wp:inline distT="0" distB="0" distL="0" distR="0" wp14:anchorId="62F53B39" wp14:editId="74EDF3FD">
            <wp:extent cx="1752600" cy="1319857"/>
            <wp:effectExtent l="0" t="0" r="0" b="0"/>
            <wp:docPr id="3" name="Picture 3" descr="C:\Users\lpotts\AppData\Local\Microsoft\Windows\INetCache\Content.MSO\831A50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otts\AppData\Local\Microsoft\Windows\INetCache\Content.MSO\831A500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14" cy="13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1E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CC25" w14:textId="77777777" w:rsidR="00D21094" w:rsidRDefault="00D21094" w:rsidP="00B83C6C">
      <w:pPr>
        <w:spacing w:after="0" w:line="240" w:lineRule="auto"/>
      </w:pPr>
      <w:r>
        <w:separator/>
      </w:r>
    </w:p>
  </w:endnote>
  <w:endnote w:type="continuationSeparator" w:id="0">
    <w:p w14:paraId="0C41527F" w14:textId="77777777" w:rsidR="00D21094" w:rsidRDefault="00D21094" w:rsidP="00B8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1B594" w14:textId="77777777" w:rsidR="00B83C6C" w:rsidRDefault="00B8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3BA1" w14:textId="77777777" w:rsidR="00B83C6C" w:rsidRDefault="00B83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B654" w14:textId="77777777" w:rsidR="00B83C6C" w:rsidRDefault="00B8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EA95" w14:textId="77777777" w:rsidR="00D21094" w:rsidRDefault="00D21094" w:rsidP="00B83C6C">
      <w:pPr>
        <w:spacing w:after="0" w:line="240" w:lineRule="auto"/>
      </w:pPr>
      <w:r>
        <w:separator/>
      </w:r>
    </w:p>
  </w:footnote>
  <w:footnote w:type="continuationSeparator" w:id="0">
    <w:p w14:paraId="7FDE4CE5" w14:textId="77777777" w:rsidR="00D21094" w:rsidRDefault="00D21094" w:rsidP="00B8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5FE0D" w14:textId="77777777" w:rsidR="00B83C6C" w:rsidRDefault="00D21094">
    <w:pPr>
      <w:pStyle w:val="Header"/>
    </w:pPr>
    <w:r>
      <w:rPr>
        <w:noProof/>
      </w:rPr>
      <w:pict w14:anchorId="16174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71751" o:spid="_x0000_s2050" type="#_x0000_t75" style="position:absolute;margin-left:0;margin-top:0;width:451.2pt;height:602.2pt;z-index:-251657216;mso-position-horizontal:center;mso-position-horizontal-relative:margin;mso-position-vertical:center;mso-position-vertical-relative:margin" o:allowincell="f">
          <v:imagedata r:id="rId1" o:title="200px-Campfire_Pineco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CB1CC" w14:textId="77777777" w:rsidR="00B83C6C" w:rsidRDefault="00D21094">
    <w:pPr>
      <w:pStyle w:val="Header"/>
    </w:pPr>
    <w:r>
      <w:rPr>
        <w:noProof/>
      </w:rPr>
      <w:pict w14:anchorId="16763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71752" o:spid="_x0000_s2051" type="#_x0000_t75" style="position:absolute;margin-left:0;margin-top:0;width:451.2pt;height:602.2pt;z-index:-251656192;mso-position-horizontal:center;mso-position-horizontal-relative:margin;mso-position-vertical:center;mso-position-vertical-relative:margin" o:allowincell="f">
          <v:imagedata r:id="rId1" o:title="200px-Campfire_Pineco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AE4B" w14:textId="77777777" w:rsidR="00B83C6C" w:rsidRDefault="00D21094">
    <w:pPr>
      <w:pStyle w:val="Header"/>
    </w:pPr>
    <w:r>
      <w:rPr>
        <w:noProof/>
      </w:rPr>
      <w:pict w14:anchorId="50BD6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71750" o:spid="_x0000_s2049" type="#_x0000_t75" style="position:absolute;margin-left:0;margin-top:0;width:451.2pt;height:602.2pt;z-index:-251658240;mso-position-horizontal:center;mso-position-horizontal-relative:margin;mso-position-vertical:center;mso-position-vertical-relative:margin" o:allowincell="f">
          <v:imagedata r:id="rId1" o:title="200px-Campfire_Pineco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062BB8"/>
    <w:rsid w:val="00132F77"/>
    <w:rsid w:val="001B7CCC"/>
    <w:rsid w:val="00382E60"/>
    <w:rsid w:val="0040084A"/>
    <w:rsid w:val="00434637"/>
    <w:rsid w:val="00504C65"/>
    <w:rsid w:val="0068734A"/>
    <w:rsid w:val="00750E2D"/>
    <w:rsid w:val="007C4D04"/>
    <w:rsid w:val="007F47B6"/>
    <w:rsid w:val="00967EF2"/>
    <w:rsid w:val="00A2620B"/>
    <w:rsid w:val="00A46AD3"/>
    <w:rsid w:val="00A564AE"/>
    <w:rsid w:val="00AF0F1A"/>
    <w:rsid w:val="00B81A45"/>
    <w:rsid w:val="00B83C6C"/>
    <w:rsid w:val="00D21094"/>
    <w:rsid w:val="00D721CF"/>
    <w:rsid w:val="00D91E7A"/>
    <w:rsid w:val="00DB1711"/>
    <w:rsid w:val="00E17569"/>
    <w:rsid w:val="00E278FB"/>
    <w:rsid w:val="00F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A57B9F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C6C"/>
  </w:style>
  <w:style w:type="paragraph" w:styleId="Footer">
    <w:name w:val="footer"/>
    <w:basedOn w:val="Normal"/>
    <w:link w:val="FooterChar"/>
    <w:uiPriority w:val="99"/>
    <w:unhideWhenUsed/>
    <w:rsid w:val="00B83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B441-B03F-4772-997B-1305A9F2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Elizabeth Moore</cp:lastModifiedBy>
  <cp:revision>2</cp:revision>
  <dcterms:created xsi:type="dcterms:W3CDTF">2020-12-18T13:53:00Z</dcterms:created>
  <dcterms:modified xsi:type="dcterms:W3CDTF">2020-12-18T13:53:00Z</dcterms:modified>
</cp:coreProperties>
</file>