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B6C" w:rsidRDefault="006A6B6C" w:rsidP="006A6B6C">
      <w:pPr>
        <w:rPr>
          <w:rFonts w:ascii="Arial" w:hAnsi="Arial" w:cs="Arial"/>
          <w:b/>
          <w:color w:val="002060"/>
          <w:sz w:val="40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1" layoutInCell="1" allowOverlap="0" wp14:anchorId="2A332D0C" wp14:editId="0853E0C8">
            <wp:simplePos x="0" y="0"/>
            <wp:positionH relativeFrom="margin">
              <wp:align>left</wp:align>
            </wp:positionH>
            <wp:positionV relativeFrom="page">
              <wp:posOffset>416560</wp:posOffset>
            </wp:positionV>
            <wp:extent cx="5730875" cy="11912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H Horizontal-Logo-with-charity-n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B6C" w:rsidRDefault="006A6B6C" w:rsidP="006A6B6C">
      <w:pPr>
        <w:rPr>
          <w:rFonts w:ascii="Arial" w:hAnsi="Arial" w:cs="Arial"/>
          <w:b/>
          <w:color w:val="002060"/>
          <w:sz w:val="40"/>
          <w:szCs w:val="56"/>
        </w:rPr>
      </w:pPr>
    </w:p>
    <w:p w:rsidR="00C300EC" w:rsidRPr="006A6B6C" w:rsidRDefault="00236C26" w:rsidP="006A6B6C">
      <w:pPr>
        <w:rPr>
          <w:rFonts w:ascii="Arial" w:hAnsi="Arial" w:cs="Arial"/>
          <w:b/>
          <w:noProof/>
          <w:color w:val="002060"/>
          <w:sz w:val="14"/>
        </w:rPr>
      </w:pPr>
      <w:r w:rsidRPr="006A6B6C">
        <w:rPr>
          <w:rFonts w:ascii="Arial" w:hAnsi="Arial" w:cs="Arial"/>
          <w:b/>
          <w:color w:val="002060"/>
          <w:sz w:val="40"/>
          <w:szCs w:val="56"/>
        </w:rPr>
        <w:t>Sunflower Gallery</w:t>
      </w:r>
    </w:p>
    <w:p w:rsidR="00C300EC" w:rsidRPr="006A6B6C" w:rsidRDefault="00D27515" w:rsidP="006A6B6C">
      <w:pPr>
        <w:rPr>
          <w:b/>
          <w:noProof/>
        </w:rPr>
      </w:pPr>
      <w:r w:rsidRPr="006A6B6C">
        <w:rPr>
          <w:b/>
          <w:noProof/>
        </w:rPr>
        <w:t>Mary</w:t>
      </w:r>
      <w:r w:rsidR="006A6B6C" w:rsidRPr="006A6B6C">
        <w:rPr>
          <w:b/>
          <w:noProof/>
        </w:rPr>
        <w:t xml:space="preserve">, </w:t>
      </w:r>
      <w:r w:rsidRPr="006A6B6C">
        <w:rPr>
          <w:b/>
          <w:noProof/>
        </w:rPr>
        <w:t>Creative Therapist</w:t>
      </w:r>
      <w:r w:rsidR="006A6B6C" w:rsidRPr="006A6B6C">
        <w:rPr>
          <w:b/>
          <w:noProof/>
        </w:rPr>
        <w:t xml:space="preserve"> with the hospice’s Living Well Team,</w:t>
      </w:r>
      <w:r w:rsidRPr="006A6B6C">
        <w:rPr>
          <w:b/>
          <w:noProof/>
        </w:rPr>
        <w:t xml:space="preserve"> has been involved with a sunflower project in Worcester. </w:t>
      </w:r>
      <w:r w:rsidR="006A6B6C" w:rsidRPr="006A6B6C">
        <w:rPr>
          <w:b/>
          <w:noProof/>
        </w:rPr>
        <w:t xml:space="preserve">Read about the project, and take a look at some of the images involved. </w:t>
      </w:r>
    </w:p>
    <w:p w:rsidR="0023332B" w:rsidRDefault="0023332B" w:rsidP="00D27515">
      <w:pPr>
        <w:jc w:val="center"/>
        <w:rPr>
          <w:noProof/>
        </w:rPr>
      </w:pPr>
    </w:p>
    <w:p w:rsidR="006A6B6C" w:rsidRDefault="0023332B" w:rsidP="0023332B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The </w:t>
      </w:r>
      <w:r w:rsidR="006A6B6C">
        <w:rPr>
          <w:rFonts w:eastAsia="Times New Roman"/>
          <w:color w:val="000000"/>
          <w:sz w:val="24"/>
          <w:szCs w:val="24"/>
        </w:rPr>
        <w:t>s</w:t>
      </w:r>
      <w:r>
        <w:rPr>
          <w:rFonts w:eastAsia="Times New Roman"/>
          <w:color w:val="000000"/>
          <w:sz w:val="24"/>
          <w:szCs w:val="24"/>
        </w:rPr>
        <w:t>unflower</w:t>
      </w:r>
      <w:r w:rsidR="006A6B6C">
        <w:rPr>
          <w:rFonts w:eastAsia="Times New Roman"/>
          <w:color w:val="000000"/>
          <w:sz w:val="24"/>
          <w:szCs w:val="24"/>
        </w:rPr>
        <w:t>-themed</w:t>
      </w:r>
      <w:r>
        <w:rPr>
          <w:rFonts w:eastAsia="Times New Roman"/>
          <w:color w:val="000000"/>
          <w:sz w:val="24"/>
          <w:szCs w:val="24"/>
        </w:rPr>
        <w:t xml:space="preserve"> outdoor gallery </w:t>
      </w:r>
      <w:r w:rsidR="006A6B6C">
        <w:rPr>
          <w:rFonts w:eastAsia="Times New Roman"/>
          <w:color w:val="000000"/>
          <w:sz w:val="24"/>
          <w:szCs w:val="24"/>
        </w:rPr>
        <w:t>can be found</w:t>
      </w:r>
      <w:r>
        <w:rPr>
          <w:rFonts w:eastAsia="Times New Roman"/>
          <w:color w:val="000000"/>
          <w:sz w:val="24"/>
          <w:szCs w:val="24"/>
        </w:rPr>
        <w:t xml:space="preserve"> on </w:t>
      </w:r>
      <w:r w:rsidR="006A6B6C">
        <w:rPr>
          <w:rFonts w:eastAsia="Times New Roman"/>
          <w:color w:val="000000"/>
          <w:sz w:val="24"/>
          <w:szCs w:val="24"/>
        </w:rPr>
        <w:t xml:space="preserve">the </w:t>
      </w:r>
      <w:r>
        <w:rPr>
          <w:rFonts w:eastAsia="Times New Roman"/>
          <w:color w:val="000000"/>
          <w:sz w:val="24"/>
          <w:szCs w:val="24"/>
        </w:rPr>
        <w:t>railings of Lansdowne Park</w:t>
      </w:r>
      <w:r w:rsidR="006A6B6C">
        <w:rPr>
          <w:rFonts w:eastAsia="Times New Roman"/>
          <w:color w:val="000000"/>
          <w:sz w:val="24"/>
          <w:szCs w:val="24"/>
        </w:rPr>
        <w:t>,</w:t>
      </w:r>
      <w:r>
        <w:rPr>
          <w:rFonts w:eastAsia="Times New Roman"/>
          <w:color w:val="000000"/>
          <w:sz w:val="24"/>
          <w:szCs w:val="24"/>
        </w:rPr>
        <w:t xml:space="preserve"> beside the canal and nearby Arboretum residential area. </w:t>
      </w:r>
    </w:p>
    <w:p w:rsidR="0023332B" w:rsidRDefault="0023332B" w:rsidP="0023332B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The</w:t>
      </w:r>
      <w:r w:rsidR="006A6B6C">
        <w:rPr>
          <w:rFonts w:eastAsia="Times New Roman"/>
          <w:color w:val="000000"/>
          <w:sz w:val="24"/>
          <w:szCs w:val="24"/>
        </w:rPr>
        <w:t xml:space="preserve"> artwork is </w:t>
      </w:r>
      <w:r>
        <w:rPr>
          <w:rFonts w:eastAsia="Times New Roman"/>
          <w:color w:val="000000"/>
          <w:sz w:val="24"/>
          <w:szCs w:val="24"/>
        </w:rPr>
        <w:t xml:space="preserve">mostly A4 </w:t>
      </w:r>
      <w:r w:rsidR="006A6B6C">
        <w:rPr>
          <w:rFonts w:eastAsia="Times New Roman"/>
          <w:color w:val="000000"/>
          <w:sz w:val="24"/>
          <w:szCs w:val="24"/>
        </w:rPr>
        <w:t>piece</w:t>
      </w:r>
      <w:r>
        <w:rPr>
          <w:rFonts w:eastAsia="Times New Roman"/>
          <w:color w:val="000000"/>
          <w:sz w:val="24"/>
          <w:szCs w:val="24"/>
        </w:rPr>
        <w:t>s</w:t>
      </w:r>
      <w:r w:rsidR="006A6B6C">
        <w:rPr>
          <w:rFonts w:eastAsia="Times New Roman"/>
          <w:color w:val="000000"/>
          <w:sz w:val="24"/>
          <w:szCs w:val="24"/>
        </w:rPr>
        <w:t>, sealed from the weather</w:t>
      </w:r>
      <w:r>
        <w:rPr>
          <w:rFonts w:eastAsia="Times New Roman"/>
          <w:color w:val="000000"/>
          <w:sz w:val="24"/>
          <w:szCs w:val="24"/>
        </w:rPr>
        <w:t xml:space="preserve"> in poly pockets. Anyone is welcome to add to the display at any time.</w:t>
      </w:r>
    </w:p>
    <w:p w:rsidR="006A6B6C" w:rsidRDefault="0023332B" w:rsidP="0023332B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Pocket Park - Westbury Gardens is a small community garden area on the opposite side of the Arboretum area. You can also find them alongside the canal, next to the railway bridge just off Rainbow Hill.</w:t>
      </w:r>
    </w:p>
    <w:p w:rsidR="006A6B6C" w:rsidRDefault="006A6B6C" w:rsidP="0023332B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For the past two years, residents of the </w:t>
      </w:r>
      <w:r w:rsidR="0023332B">
        <w:rPr>
          <w:rFonts w:eastAsia="Times New Roman"/>
          <w:color w:val="000000"/>
          <w:sz w:val="24"/>
          <w:szCs w:val="24"/>
        </w:rPr>
        <w:t>Arboretum</w:t>
      </w:r>
      <w:r>
        <w:rPr>
          <w:rFonts w:eastAsia="Times New Roman"/>
          <w:color w:val="000000"/>
          <w:sz w:val="24"/>
          <w:szCs w:val="24"/>
        </w:rPr>
        <w:t xml:space="preserve"> have </w:t>
      </w:r>
      <w:r w:rsidR="0023332B">
        <w:rPr>
          <w:rFonts w:eastAsia="Times New Roman"/>
          <w:color w:val="000000"/>
          <w:sz w:val="24"/>
          <w:szCs w:val="24"/>
        </w:rPr>
        <w:t xml:space="preserve">hosted a </w:t>
      </w:r>
      <w:r>
        <w:rPr>
          <w:rFonts w:eastAsia="Times New Roman"/>
          <w:color w:val="000000"/>
          <w:sz w:val="24"/>
          <w:szCs w:val="24"/>
        </w:rPr>
        <w:t>project where people light up their windows, creating a ‘window wonderland’.</w:t>
      </w:r>
    </w:p>
    <w:p w:rsidR="0023332B" w:rsidRDefault="0023332B" w:rsidP="0023332B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It is usually</w:t>
      </w:r>
      <w:r w:rsidR="006A6B6C">
        <w:rPr>
          <w:rFonts w:eastAsia="Times New Roman"/>
          <w:color w:val="000000"/>
          <w:sz w:val="24"/>
          <w:szCs w:val="24"/>
        </w:rPr>
        <w:t xml:space="preserve"> held on</w:t>
      </w:r>
      <w:r>
        <w:rPr>
          <w:rFonts w:eastAsia="Times New Roman"/>
          <w:color w:val="000000"/>
          <w:sz w:val="24"/>
          <w:szCs w:val="24"/>
        </w:rPr>
        <w:t xml:space="preserve"> the nearest Saturday to Valentine’s day and called 'Love the Arboretum'. </w:t>
      </w:r>
    </w:p>
    <w:p w:rsidR="006A6B6C" w:rsidRDefault="0023332B" w:rsidP="0023332B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This summer</w:t>
      </w:r>
      <w:r w:rsidR="006A6B6C">
        <w:rPr>
          <w:rFonts w:eastAsia="Times New Roman"/>
          <w:color w:val="000000"/>
          <w:sz w:val="24"/>
          <w:szCs w:val="24"/>
        </w:rPr>
        <w:t>,</w:t>
      </w:r>
      <w:r>
        <w:rPr>
          <w:rFonts w:eastAsia="Times New Roman"/>
          <w:color w:val="000000"/>
          <w:sz w:val="24"/>
          <w:szCs w:val="24"/>
        </w:rPr>
        <w:t xml:space="preserve"> it was proposed to host a summer version encouraging residents to display sunflower artwork </w:t>
      </w:r>
      <w:r w:rsidR="006A6B6C">
        <w:rPr>
          <w:rFonts w:eastAsia="Times New Roman"/>
          <w:color w:val="000000"/>
          <w:sz w:val="24"/>
          <w:szCs w:val="24"/>
        </w:rPr>
        <w:t xml:space="preserve">both outside </w:t>
      </w:r>
      <w:r>
        <w:rPr>
          <w:rFonts w:eastAsia="Times New Roman"/>
          <w:color w:val="000000"/>
          <w:sz w:val="24"/>
          <w:szCs w:val="24"/>
        </w:rPr>
        <w:t>in the parks</w:t>
      </w:r>
      <w:r w:rsidR="006A6B6C">
        <w:rPr>
          <w:rFonts w:eastAsia="Times New Roman"/>
          <w:color w:val="000000"/>
          <w:sz w:val="24"/>
          <w:szCs w:val="24"/>
        </w:rPr>
        <w:t>,</w:t>
      </w:r>
      <w:r>
        <w:rPr>
          <w:rFonts w:eastAsia="Times New Roman"/>
          <w:color w:val="000000"/>
          <w:sz w:val="24"/>
          <w:szCs w:val="24"/>
        </w:rPr>
        <w:t xml:space="preserve"> and inside in their windows. </w:t>
      </w:r>
    </w:p>
    <w:p w:rsidR="006A6B6C" w:rsidRDefault="006A6B6C" w:rsidP="0023332B">
      <w:pPr>
        <w:rPr>
          <w:rFonts w:eastAsia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92311D">
            <wp:simplePos x="0" y="0"/>
            <wp:positionH relativeFrom="column">
              <wp:posOffset>-191770</wp:posOffset>
            </wp:positionH>
            <wp:positionV relativeFrom="paragraph">
              <wp:posOffset>473710</wp:posOffset>
            </wp:positionV>
            <wp:extent cx="2465705" cy="3194685"/>
            <wp:effectExtent l="0" t="2540" r="8255" b="8255"/>
            <wp:wrapTight wrapText="bothSides">
              <wp:wrapPolygon edited="0">
                <wp:start x="-22" y="21583"/>
                <wp:lineTo x="21505" y="21583"/>
                <wp:lineTo x="21505" y="73"/>
                <wp:lineTo x="-22" y="73"/>
                <wp:lineTo x="-22" y="2158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570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color w:val="000000"/>
          <w:sz w:val="24"/>
          <w:szCs w:val="24"/>
        </w:rPr>
        <w:t xml:space="preserve">The idea is to ‘light up the Arboretum with sunflowers’, encouraging green-fingered residents to grow and display plants in front of their houses. </w:t>
      </w:r>
      <w:r>
        <w:rPr>
          <w:noProof/>
          <w:sz w:val="24"/>
        </w:rPr>
        <w:drawing>
          <wp:anchor distT="0" distB="0" distL="114300" distR="114300" simplePos="0" relativeHeight="251661312" behindDoc="0" locked="1" layoutInCell="1" allowOverlap="0" wp14:anchorId="1F32DD47" wp14:editId="7D5F9C85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818755" cy="60452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er for Living Well Documents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75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515" w:rsidRDefault="006A6B6C" w:rsidP="00D2751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880F64E">
            <wp:simplePos x="0" y="0"/>
            <wp:positionH relativeFrom="column">
              <wp:posOffset>2954732</wp:posOffset>
            </wp:positionH>
            <wp:positionV relativeFrom="paragraph">
              <wp:posOffset>309651</wp:posOffset>
            </wp:positionV>
            <wp:extent cx="3374390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462" y="21494"/>
                <wp:lineTo x="214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C26" w:rsidRDefault="00236C26" w:rsidP="00D27515">
      <w:pPr>
        <w:jc w:val="center"/>
        <w:rPr>
          <w:noProof/>
        </w:rPr>
      </w:pPr>
    </w:p>
    <w:p w:rsidR="0023332B" w:rsidRDefault="0023332B" w:rsidP="00D27515">
      <w:pPr>
        <w:jc w:val="center"/>
        <w:rPr>
          <w:noProof/>
        </w:rPr>
      </w:pPr>
    </w:p>
    <w:p w:rsidR="006A6B6C" w:rsidRDefault="006A6B6C" w:rsidP="0023332B">
      <w:pPr>
        <w:jc w:val="center"/>
        <w:rPr>
          <w:rFonts w:ascii="Algerian" w:hAnsi="Algerian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2851150</wp:posOffset>
            </wp:positionV>
            <wp:extent cx="3006090" cy="3192780"/>
            <wp:effectExtent l="0" t="0" r="3810" b="7620"/>
            <wp:wrapTight wrapText="bothSides">
              <wp:wrapPolygon edited="0">
                <wp:start x="0" y="0"/>
                <wp:lineTo x="0" y="21523"/>
                <wp:lineTo x="21490" y="21523"/>
                <wp:lineTo x="2149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0716F2D">
            <wp:simplePos x="0" y="0"/>
            <wp:positionH relativeFrom="column">
              <wp:posOffset>3244850</wp:posOffset>
            </wp:positionH>
            <wp:positionV relativeFrom="paragraph">
              <wp:posOffset>746760</wp:posOffset>
            </wp:positionV>
            <wp:extent cx="3733165" cy="2240280"/>
            <wp:effectExtent l="3493" t="0" r="4127" b="4128"/>
            <wp:wrapTight wrapText="bothSides">
              <wp:wrapPolygon edited="0">
                <wp:start x="20" y="21634"/>
                <wp:lineTo x="21514" y="21634"/>
                <wp:lineTo x="21514" y="144"/>
                <wp:lineTo x="20" y="144"/>
                <wp:lineTo x="20" y="2163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16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-468529</wp:posOffset>
            </wp:positionH>
            <wp:positionV relativeFrom="paragraph">
              <wp:posOffset>7316</wp:posOffset>
            </wp:positionV>
            <wp:extent cx="4217670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463" y="21464"/>
                <wp:lineTo x="2146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6B6C" w:rsidRPr="006A6B6C" w:rsidRDefault="006A6B6C" w:rsidP="006A6B6C">
      <w:pPr>
        <w:rPr>
          <w:rFonts w:ascii="Algerian" w:hAnsi="Algerian"/>
          <w:sz w:val="96"/>
          <w:szCs w:val="96"/>
        </w:rPr>
      </w:pPr>
    </w:p>
    <w:p w:rsidR="006A6B6C" w:rsidRDefault="006A6B6C" w:rsidP="006A6B6C">
      <w:pPr>
        <w:rPr>
          <w:rFonts w:ascii="Algerian" w:hAnsi="Algerian"/>
          <w:sz w:val="96"/>
          <w:szCs w:val="96"/>
        </w:rPr>
      </w:pPr>
      <w:bookmarkStart w:id="0" w:name="_GoBack"/>
      <w:bookmarkEnd w:id="0"/>
    </w:p>
    <w:p w:rsidR="00D27515" w:rsidRDefault="006A6B6C" w:rsidP="00D27515">
      <w:pPr>
        <w:jc w:val="center"/>
        <w:rPr>
          <w:rFonts w:ascii="Algerian" w:hAnsi="Algerian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2077491</wp:posOffset>
            </wp:positionH>
            <wp:positionV relativeFrom="paragraph">
              <wp:posOffset>46075</wp:posOffset>
            </wp:positionV>
            <wp:extent cx="5113655" cy="32524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599" w:rsidRPr="00607599" w:rsidRDefault="0023332B" w:rsidP="0023332B">
      <w:pPr>
        <w:rPr>
          <w:rFonts w:ascii="Algerian" w:hAnsi="Algerian"/>
          <w:sz w:val="96"/>
          <w:szCs w:val="96"/>
        </w:rPr>
      </w:pPr>
      <w:r>
        <w:rPr>
          <w:noProof/>
        </w:rPr>
        <w:t xml:space="preserve">           </w:t>
      </w:r>
    </w:p>
    <w:sectPr w:rsidR="00607599" w:rsidRPr="006075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599"/>
    <w:rsid w:val="00173FD4"/>
    <w:rsid w:val="0023332B"/>
    <w:rsid w:val="00236C26"/>
    <w:rsid w:val="00266472"/>
    <w:rsid w:val="00607599"/>
    <w:rsid w:val="006A6B6C"/>
    <w:rsid w:val="00C300EC"/>
    <w:rsid w:val="00D12DB7"/>
    <w:rsid w:val="00D27515"/>
    <w:rsid w:val="00EC741D"/>
    <w:rsid w:val="00FF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F6464"/>
  <w15:chartTrackingRefBased/>
  <w15:docId w15:val="{7A7D214A-3345-4212-8EF2-452C9FE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2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Jenkins</dc:creator>
  <cp:keywords/>
  <dc:description/>
  <cp:lastModifiedBy>Hannah Worrall</cp:lastModifiedBy>
  <cp:revision>11</cp:revision>
  <dcterms:created xsi:type="dcterms:W3CDTF">2020-06-17T09:22:00Z</dcterms:created>
  <dcterms:modified xsi:type="dcterms:W3CDTF">2020-06-25T12:41:00Z</dcterms:modified>
</cp:coreProperties>
</file>